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8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2125"/>
        <w:gridCol w:w="1979"/>
        <w:gridCol w:w="3995"/>
      </w:tblGrid>
      <w:tr w:rsidR="00E83CB6" w:rsidRPr="001C03E7" w:rsidTr="005572F7">
        <w:trPr>
          <w:trHeight w:val="342"/>
          <w:jc w:val="center"/>
        </w:trPr>
        <w:tc>
          <w:tcPr>
            <w:tcW w:w="1727" w:type="dxa"/>
            <w:hideMark/>
          </w:tcPr>
          <w:p w:rsidR="00E83CB6" w:rsidRPr="001C03E7" w:rsidRDefault="00E83CB6" w:rsidP="005572F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بالعربية</w:t>
            </w:r>
          </w:p>
        </w:tc>
        <w:tc>
          <w:tcPr>
            <w:tcW w:w="8099" w:type="dxa"/>
            <w:gridSpan w:val="3"/>
            <w:hideMark/>
          </w:tcPr>
          <w:p w:rsidR="00E83CB6" w:rsidRPr="001C03E7" w:rsidRDefault="00EC257B" w:rsidP="00EC257B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محاسبة كلفة</w:t>
            </w:r>
            <w:r w:rsidR="00E83CB6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(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2</w:t>
            </w:r>
            <w:r w:rsidR="00E83CB6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)</w:t>
            </w:r>
          </w:p>
        </w:tc>
      </w:tr>
      <w:tr w:rsidR="00E83CB6" w:rsidRPr="001C03E7" w:rsidTr="005572F7">
        <w:trPr>
          <w:trHeight w:val="342"/>
          <w:jc w:val="center"/>
        </w:trPr>
        <w:tc>
          <w:tcPr>
            <w:tcW w:w="1727" w:type="dxa"/>
          </w:tcPr>
          <w:p w:rsidR="00E83CB6" w:rsidRPr="001C03E7" w:rsidRDefault="00E83CB6" w:rsidP="005572F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بالانكليزية</w:t>
            </w:r>
          </w:p>
        </w:tc>
        <w:tc>
          <w:tcPr>
            <w:tcW w:w="8099" w:type="dxa"/>
            <w:gridSpan w:val="3"/>
          </w:tcPr>
          <w:p w:rsidR="00E83CB6" w:rsidRPr="001C03E7" w:rsidRDefault="00E83CB6" w:rsidP="005572F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</w:tr>
      <w:tr w:rsidR="00E83CB6" w:rsidRPr="001C03E7" w:rsidTr="005572F7">
        <w:trPr>
          <w:jc w:val="center"/>
        </w:trPr>
        <w:tc>
          <w:tcPr>
            <w:tcW w:w="1727" w:type="dxa"/>
            <w:hideMark/>
          </w:tcPr>
          <w:p w:rsidR="00E83CB6" w:rsidRPr="001C03E7" w:rsidRDefault="00E83CB6" w:rsidP="005572F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المرحلة الدراسية</w:t>
            </w:r>
          </w:p>
        </w:tc>
        <w:tc>
          <w:tcPr>
            <w:tcW w:w="2125" w:type="dxa"/>
            <w:hideMark/>
          </w:tcPr>
          <w:p w:rsidR="00E83CB6" w:rsidRPr="001C03E7" w:rsidRDefault="008137E3" w:rsidP="005572F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الثالثة</w:t>
            </w:r>
          </w:p>
        </w:tc>
        <w:tc>
          <w:tcPr>
            <w:tcW w:w="1979" w:type="dxa"/>
          </w:tcPr>
          <w:p w:rsidR="00E83CB6" w:rsidRPr="001C03E7" w:rsidRDefault="00E83CB6" w:rsidP="005572F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الدراسي</w:t>
            </w:r>
          </w:p>
        </w:tc>
        <w:tc>
          <w:tcPr>
            <w:tcW w:w="3995" w:type="dxa"/>
          </w:tcPr>
          <w:p w:rsidR="00E83CB6" w:rsidRPr="001C03E7" w:rsidRDefault="00752653" w:rsidP="005572F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الثاني</w:t>
            </w:r>
          </w:p>
        </w:tc>
      </w:tr>
      <w:tr w:rsidR="00E83CB6" w:rsidRPr="001C03E7" w:rsidTr="005572F7">
        <w:trPr>
          <w:trHeight w:val="114"/>
          <w:jc w:val="center"/>
        </w:trPr>
        <w:tc>
          <w:tcPr>
            <w:tcW w:w="1727" w:type="dxa"/>
            <w:vMerge w:val="restart"/>
            <w:hideMark/>
          </w:tcPr>
          <w:p w:rsidR="00E83CB6" w:rsidRPr="001C03E7" w:rsidRDefault="00E83CB6" w:rsidP="005572F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عدد الساعات</w:t>
            </w:r>
          </w:p>
          <w:p w:rsidR="00E83CB6" w:rsidRPr="001C03E7" w:rsidRDefault="00E83CB6" w:rsidP="005572F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الاسبوعية</w:t>
            </w:r>
          </w:p>
        </w:tc>
        <w:tc>
          <w:tcPr>
            <w:tcW w:w="2125" w:type="dxa"/>
            <w:hideMark/>
          </w:tcPr>
          <w:p w:rsidR="00E83CB6" w:rsidRPr="001C03E7" w:rsidRDefault="00E83CB6" w:rsidP="005572F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النظري</w:t>
            </w:r>
          </w:p>
        </w:tc>
        <w:tc>
          <w:tcPr>
            <w:tcW w:w="1979" w:type="dxa"/>
            <w:hideMark/>
          </w:tcPr>
          <w:p w:rsidR="00E83CB6" w:rsidRPr="001C03E7" w:rsidRDefault="00E83CB6" w:rsidP="005572F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العملي</w:t>
            </w:r>
          </w:p>
        </w:tc>
        <w:tc>
          <w:tcPr>
            <w:tcW w:w="3995" w:type="dxa"/>
            <w:hideMark/>
          </w:tcPr>
          <w:p w:rsidR="00E83CB6" w:rsidRPr="001C03E7" w:rsidRDefault="00E83CB6" w:rsidP="005572F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مجموع الساعات</w:t>
            </w:r>
          </w:p>
        </w:tc>
      </w:tr>
      <w:tr w:rsidR="00E83CB6" w:rsidRPr="001C03E7" w:rsidTr="005572F7">
        <w:trPr>
          <w:trHeight w:val="114"/>
          <w:jc w:val="center"/>
        </w:trPr>
        <w:tc>
          <w:tcPr>
            <w:tcW w:w="1727" w:type="dxa"/>
            <w:vMerge/>
            <w:vAlign w:val="center"/>
            <w:hideMark/>
          </w:tcPr>
          <w:p w:rsidR="00E83CB6" w:rsidRPr="001C03E7" w:rsidRDefault="00E83CB6" w:rsidP="005572F7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  <w:tc>
          <w:tcPr>
            <w:tcW w:w="2125" w:type="dxa"/>
          </w:tcPr>
          <w:p w:rsidR="00E83CB6" w:rsidRPr="001C03E7" w:rsidRDefault="00380F7C" w:rsidP="005572F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979" w:type="dxa"/>
          </w:tcPr>
          <w:p w:rsidR="00E83CB6" w:rsidRPr="001C03E7" w:rsidRDefault="00E83CB6" w:rsidP="005572F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2</w:t>
            </w:r>
          </w:p>
        </w:tc>
        <w:tc>
          <w:tcPr>
            <w:tcW w:w="3995" w:type="dxa"/>
          </w:tcPr>
          <w:p w:rsidR="00E83CB6" w:rsidRPr="001C03E7" w:rsidRDefault="00380F7C" w:rsidP="005572F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3</w:t>
            </w:r>
            <w:bookmarkStart w:id="0" w:name="_GoBack"/>
            <w:bookmarkEnd w:id="0"/>
          </w:p>
        </w:tc>
      </w:tr>
      <w:tr w:rsidR="00E83CB6" w:rsidRPr="001C03E7" w:rsidTr="005572F7">
        <w:trPr>
          <w:jc w:val="center"/>
        </w:trPr>
        <w:tc>
          <w:tcPr>
            <w:tcW w:w="1727" w:type="dxa"/>
            <w:hideMark/>
          </w:tcPr>
          <w:p w:rsidR="00E83CB6" w:rsidRPr="001C03E7" w:rsidRDefault="00E83CB6" w:rsidP="005572F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الكتاب المعتمد</w:t>
            </w:r>
          </w:p>
        </w:tc>
        <w:tc>
          <w:tcPr>
            <w:tcW w:w="8099" w:type="dxa"/>
            <w:gridSpan w:val="3"/>
          </w:tcPr>
          <w:p w:rsidR="00E83CB6" w:rsidRPr="001C03E7" w:rsidRDefault="00EC257B" w:rsidP="005572F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محاسبة التكاليف</w:t>
            </w:r>
          </w:p>
        </w:tc>
      </w:tr>
      <w:tr w:rsidR="00E83CB6" w:rsidRPr="001C03E7" w:rsidTr="005572F7">
        <w:trPr>
          <w:jc w:val="center"/>
        </w:trPr>
        <w:tc>
          <w:tcPr>
            <w:tcW w:w="1727" w:type="dxa"/>
            <w:hideMark/>
          </w:tcPr>
          <w:p w:rsidR="00E83CB6" w:rsidRPr="001C03E7" w:rsidRDefault="00E83CB6" w:rsidP="005572F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المؤلف / المؤلفون</w:t>
            </w:r>
          </w:p>
        </w:tc>
        <w:tc>
          <w:tcPr>
            <w:tcW w:w="8099" w:type="dxa"/>
            <w:gridSpan w:val="3"/>
          </w:tcPr>
          <w:p w:rsidR="00E83CB6" w:rsidRPr="003308A1" w:rsidRDefault="00EC257B" w:rsidP="005572F7">
            <w:pPr>
              <w:spacing w:after="0" w:line="240" w:lineRule="auto"/>
              <w:jc w:val="center"/>
              <w:rPr>
                <w:rFonts w:ascii="Traditional Arabic" w:hAnsi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hint="cs"/>
                <w:sz w:val="28"/>
                <w:szCs w:val="28"/>
                <w:rtl/>
                <w:lang w:bidi="ar-IQ"/>
              </w:rPr>
              <w:t>أ.د.نصيف الجبوري ، م.د.عبد خلف</w:t>
            </w:r>
          </w:p>
        </w:tc>
      </w:tr>
      <w:tr w:rsidR="00E83CB6" w:rsidRPr="001C03E7" w:rsidTr="005572F7">
        <w:trPr>
          <w:jc w:val="center"/>
        </w:trPr>
        <w:tc>
          <w:tcPr>
            <w:tcW w:w="9826" w:type="dxa"/>
            <w:gridSpan w:val="4"/>
            <w:hideMark/>
          </w:tcPr>
          <w:p w:rsidR="00E83CB6" w:rsidRPr="001C03E7" w:rsidRDefault="00E83CB6" w:rsidP="005572F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المفردات</w:t>
            </w:r>
          </w:p>
        </w:tc>
      </w:tr>
      <w:tr w:rsidR="00E83CB6" w:rsidRPr="001C03E7" w:rsidTr="005572F7">
        <w:trPr>
          <w:jc w:val="center"/>
        </w:trPr>
        <w:tc>
          <w:tcPr>
            <w:tcW w:w="1727" w:type="dxa"/>
            <w:hideMark/>
          </w:tcPr>
          <w:p w:rsidR="00E83CB6" w:rsidRPr="001C03E7" w:rsidRDefault="00E83CB6" w:rsidP="005572F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الاسبوع</w:t>
            </w:r>
          </w:p>
        </w:tc>
        <w:tc>
          <w:tcPr>
            <w:tcW w:w="8099" w:type="dxa"/>
            <w:gridSpan w:val="3"/>
            <w:hideMark/>
          </w:tcPr>
          <w:p w:rsidR="00E83CB6" w:rsidRPr="001C03E7" w:rsidRDefault="00E83CB6" w:rsidP="005572F7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التفاصيل</w:t>
            </w:r>
          </w:p>
        </w:tc>
      </w:tr>
      <w:tr w:rsidR="00E83CB6" w:rsidRPr="001C03E7" w:rsidTr="005572F7">
        <w:trPr>
          <w:jc w:val="center"/>
        </w:trPr>
        <w:tc>
          <w:tcPr>
            <w:tcW w:w="1727" w:type="dxa"/>
            <w:hideMark/>
          </w:tcPr>
          <w:p w:rsidR="00E83CB6" w:rsidRPr="001C03E7" w:rsidRDefault="00E83CB6" w:rsidP="005572F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8099" w:type="dxa"/>
            <w:gridSpan w:val="3"/>
          </w:tcPr>
          <w:p w:rsidR="00E83CB6" w:rsidRPr="001C03E7" w:rsidRDefault="00EC257B" w:rsidP="005572F7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تكاليف الأوامر الأنتاجية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الطبيعة والخصائص </w:t>
            </w:r>
          </w:p>
        </w:tc>
      </w:tr>
      <w:tr w:rsidR="00E83CB6" w:rsidRPr="001C03E7" w:rsidTr="005572F7">
        <w:trPr>
          <w:jc w:val="center"/>
        </w:trPr>
        <w:tc>
          <w:tcPr>
            <w:tcW w:w="1727" w:type="dxa"/>
            <w:hideMark/>
          </w:tcPr>
          <w:p w:rsidR="00E83CB6" w:rsidRPr="001C03E7" w:rsidRDefault="00E83CB6" w:rsidP="005572F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099" w:type="dxa"/>
            <w:gridSpan w:val="3"/>
          </w:tcPr>
          <w:p w:rsidR="00E83CB6" w:rsidRPr="00197AD2" w:rsidRDefault="00EC257B" w:rsidP="005572F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قياس تكاليف الأوامر واعداد البطاقات</w:t>
            </w:r>
          </w:p>
        </w:tc>
      </w:tr>
      <w:tr w:rsidR="00E83CB6" w:rsidRPr="001C03E7" w:rsidTr="005572F7">
        <w:trPr>
          <w:jc w:val="center"/>
        </w:trPr>
        <w:tc>
          <w:tcPr>
            <w:tcW w:w="1727" w:type="dxa"/>
            <w:hideMark/>
          </w:tcPr>
          <w:p w:rsidR="00E83CB6" w:rsidRPr="001C03E7" w:rsidRDefault="00E83CB6" w:rsidP="005572F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8099" w:type="dxa"/>
            <w:gridSpan w:val="3"/>
          </w:tcPr>
          <w:p w:rsidR="00E83CB6" w:rsidRPr="00095493" w:rsidRDefault="00EC257B" w:rsidP="005572F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الأجراءات المحاسبية في ظل نظام الأوامر الانتاجية </w:t>
            </w:r>
          </w:p>
        </w:tc>
      </w:tr>
      <w:tr w:rsidR="00E83CB6" w:rsidRPr="001C03E7" w:rsidTr="005572F7">
        <w:trPr>
          <w:jc w:val="center"/>
        </w:trPr>
        <w:tc>
          <w:tcPr>
            <w:tcW w:w="1727" w:type="dxa"/>
            <w:hideMark/>
          </w:tcPr>
          <w:p w:rsidR="00E83CB6" w:rsidRPr="001C03E7" w:rsidRDefault="00E83CB6" w:rsidP="005572F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8099" w:type="dxa"/>
            <w:gridSpan w:val="3"/>
          </w:tcPr>
          <w:p w:rsidR="00E83CB6" w:rsidRPr="001C03E7" w:rsidRDefault="00EC257B" w:rsidP="005572F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تطبيقات وتمارين</w:t>
            </w:r>
          </w:p>
        </w:tc>
      </w:tr>
      <w:tr w:rsidR="00E83CB6" w:rsidRPr="001C03E7" w:rsidTr="005572F7">
        <w:trPr>
          <w:jc w:val="center"/>
        </w:trPr>
        <w:tc>
          <w:tcPr>
            <w:tcW w:w="1727" w:type="dxa"/>
            <w:hideMark/>
          </w:tcPr>
          <w:p w:rsidR="00E83CB6" w:rsidRPr="001C03E7" w:rsidRDefault="00E83CB6" w:rsidP="005572F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8099" w:type="dxa"/>
            <w:gridSpan w:val="3"/>
          </w:tcPr>
          <w:p w:rsidR="00E83CB6" w:rsidRPr="00095493" w:rsidRDefault="00EC257B" w:rsidP="005572F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نظام تكاليف المراحل الانتاجية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الطبيعة والخصائص</w:t>
            </w:r>
          </w:p>
        </w:tc>
      </w:tr>
      <w:tr w:rsidR="00E83CB6" w:rsidRPr="001C03E7" w:rsidTr="005572F7">
        <w:trPr>
          <w:jc w:val="center"/>
        </w:trPr>
        <w:tc>
          <w:tcPr>
            <w:tcW w:w="1727" w:type="dxa"/>
            <w:hideMark/>
          </w:tcPr>
          <w:p w:rsidR="00E83CB6" w:rsidRPr="001C03E7" w:rsidRDefault="00E83CB6" w:rsidP="005572F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8099" w:type="dxa"/>
            <w:gridSpan w:val="3"/>
          </w:tcPr>
          <w:p w:rsidR="00E83CB6" w:rsidRPr="001C03E7" w:rsidRDefault="00212EBC" w:rsidP="00212EBC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طري</w:t>
            </w:r>
            <w:r w:rsidR="00EC257B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ق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ة</w:t>
            </w:r>
            <w:r w:rsidR="00EC257B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المتوسط المرجح لأعداد تقارير تكاليف المرحلة</w:t>
            </w:r>
          </w:p>
        </w:tc>
      </w:tr>
      <w:tr w:rsidR="00E83CB6" w:rsidRPr="001C03E7" w:rsidTr="005572F7">
        <w:trPr>
          <w:jc w:val="center"/>
        </w:trPr>
        <w:tc>
          <w:tcPr>
            <w:tcW w:w="1727" w:type="dxa"/>
            <w:hideMark/>
          </w:tcPr>
          <w:p w:rsidR="00E83CB6" w:rsidRPr="001C03E7" w:rsidRDefault="00E83CB6" w:rsidP="005572F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8099" w:type="dxa"/>
            <w:gridSpan w:val="3"/>
          </w:tcPr>
          <w:p w:rsidR="00E83CB6" w:rsidRPr="001C03E7" w:rsidRDefault="00212EBC" w:rsidP="00D94676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طريقة </w:t>
            </w:r>
            <w:r w:rsidR="00D94676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FIFO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لأعداد تقارير تكاليف المرحلة</w:t>
            </w:r>
          </w:p>
        </w:tc>
      </w:tr>
      <w:tr w:rsidR="00212EBC" w:rsidRPr="001C03E7" w:rsidTr="005572F7">
        <w:trPr>
          <w:jc w:val="center"/>
        </w:trPr>
        <w:tc>
          <w:tcPr>
            <w:tcW w:w="1727" w:type="dxa"/>
            <w:hideMark/>
          </w:tcPr>
          <w:p w:rsidR="00212EBC" w:rsidRPr="001C03E7" w:rsidRDefault="00212EBC" w:rsidP="00212EBC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8099" w:type="dxa"/>
            <w:gridSpan w:val="3"/>
          </w:tcPr>
          <w:p w:rsidR="00212EBC" w:rsidRPr="001C03E7" w:rsidRDefault="00212EBC" w:rsidP="00212EBC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معالجة التلف في المراحل </w:t>
            </w:r>
            <w:r w:rsidR="00D94676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الإنتاجية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</w:t>
            </w:r>
          </w:p>
        </w:tc>
      </w:tr>
      <w:tr w:rsidR="00212EBC" w:rsidRPr="001C03E7" w:rsidTr="005572F7">
        <w:trPr>
          <w:jc w:val="center"/>
        </w:trPr>
        <w:tc>
          <w:tcPr>
            <w:tcW w:w="1727" w:type="dxa"/>
            <w:hideMark/>
          </w:tcPr>
          <w:p w:rsidR="00212EBC" w:rsidRPr="001C03E7" w:rsidRDefault="00212EBC" w:rsidP="00212EBC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8099" w:type="dxa"/>
            <w:gridSpan w:val="3"/>
          </w:tcPr>
          <w:p w:rsidR="00212EBC" w:rsidRPr="001C03E7" w:rsidRDefault="00212EBC" w:rsidP="00212EBC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الاجراءات المحاسبية في ظل نظام المراحل الانتاجية </w:t>
            </w:r>
          </w:p>
        </w:tc>
      </w:tr>
      <w:tr w:rsidR="00E83CB6" w:rsidRPr="001C03E7" w:rsidTr="005572F7">
        <w:trPr>
          <w:jc w:val="center"/>
        </w:trPr>
        <w:tc>
          <w:tcPr>
            <w:tcW w:w="1727" w:type="dxa"/>
            <w:hideMark/>
          </w:tcPr>
          <w:p w:rsidR="00E83CB6" w:rsidRPr="001C03E7" w:rsidRDefault="00E83CB6" w:rsidP="005572F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8099" w:type="dxa"/>
            <w:gridSpan w:val="3"/>
          </w:tcPr>
          <w:p w:rsidR="00E83CB6" w:rsidRPr="001C03E7" w:rsidRDefault="00086AE9" w:rsidP="005572F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تطبيقات</w:t>
            </w:r>
          </w:p>
        </w:tc>
      </w:tr>
      <w:tr w:rsidR="00E83CB6" w:rsidRPr="001C03E7" w:rsidTr="005572F7">
        <w:trPr>
          <w:jc w:val="center"/>
        </w:trPr>
        <w:tc>
          <w:tcPr>
            <w:tcW w:w="1727" w:type="dxa"/>
            <w:hideMark/>
          </w:tcPr>
          <w:p w:rsidR="00E83CB6" w:rsidRPr="001C03E7" w:rsidRDefault="00E83CB6" w:rsidP="005572F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8099" w:type="dxa"/>
            <w:gridSpan w:val="3"/>
          </w:tcPr>
          <w:p w:rsidR="00E83CB6" w:rsidRPr="001C03E7" w:rsidRDefault="00086AE9" w:rsidP="005572F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تحديد التكاليف على اساس النشاط</w:t>
            </w:r>
          </w:p>
        </w:tc>
      </w:tr>
      <w:tr w:rsidR="00E83CB6" w:rsidRPr="001C03E7" w:rsidTr="005572F7">
        <w:trPr>
          <w:jc w:val="center"/>
        </w:trPr>
        <w:tc>
          <w:tcPr>
            <w:tcW w:w="1727" w:type="dxa"/>
            <w:hideMark/>
          </w:tcPr>
          <w:p w:rsidR="00E83CB6" w:rsidRPr="001C03E7" w:rsidRDefault="00E83CB6" w:rsidP="005572F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8099" w:type="dxa"/>
            <w:gridSpan w:val="3"/>
          </w:tcPr>
          <w:p w:rsidR="00E83CB6" w:rsidRPr="001C03E7" w:rsidRDefault="00086AE9" w:rsidP="00D94676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تصميم نظم التكاليف في نظام</w:t>
            </w:r>
            <w:proofErr w:type="gramStart"/>
            <w:r w:rsidR="00D94676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ABC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وخطوات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التطبيق</w:t>
            </w:r>
          </w:p>
        </w:tc>
      </w:tr>
      <w:tr w:rsidR="00E83CB6" w:rsidRPr="001C03E7" w:rsidTr="005572F7">
        <w:trPr>
          <w:jc w:val="center"/>
        </w:trPr>
        <w:tc>
          <w:tcPr>
            <w:tcW w:w="1727" w:type="dxa"/>
            <w:hideMark/>
          </w:tcPr>
          <w:p w:rsidR="00E83CB6" w:rsidRPr="001C03E7" w:rsidRDefault="00E83CB6" w:rsidP="005572F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8099" w:type="dxa"/>
            <w:gridSpan w:val="3"/>
          </w:tcPr>
          <w:p w:rsidR="00E83CB6" w:rsidRPr="001C03E7" w:rsidRDefault="00086AE9" w:rsidP="005572F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تطبيقات </w:t>
            </w:r>
          </w:p>
        </w:tc>
      </w:tr>
      <w:tr w:rsidR="00E83CB6" w:rsidRPr="001C03E7" w:rsidTr="005572F7">
        <w:trPr>
          <w:jc w:val="center"/>
        </w:trPr>
        <w:tc>
          <w:tcPr>
            <w:tcW w:w="1727" w:type="dxa"/>
          </w:tcPr>
          <w:p w:rsidR="00E83CB6" w:rsidRPr="001C03E7" w:rsidRDefault="00E83CB6" w:rsidP="005572F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8099" w:type="dxa"/>
            <w:gridSpan w:val="3"/>
          </w:tcPr>
          <w:p w:rsidR="00E83CB6" w:rsidRPr="001C03E7" w:rsidRDefault="00086AE9" w:rsidP="00212EBC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اسعار التحويل واللامركزية</w:t>
            </w:r>
          </w:p>
        </w:tc>
      </w:tr>
      <w:tr w:rsidR="00E83CB6" w:rsidRPr="001C03E7" w:rsidTr="005572F7">
        <w:trPr>
          <w:jc w:val="center"/>
        </w:trPr>
        <w:tc>
          <w:tcPr>
            <w:tcW w:w="1727" w:type="dxa"/>
          </w:tcPr>
          <w:p w:rsidR="00E83CB6" w:rsidRPr="001C03E7" w:rsidRDefault="00E83CB6" w:rsidP="005572F7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8099" w:type="dxa"/>
            <w:gridSpan w:val="3"/>
          </w:tcPr>
          <w:p w:rsidR="00E83CB6" w:rsidRPr="001C03E7" w:rsidRDefault="00E16EC2" w:rsidP="005572F7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تطبيقات</w:t>
            </w:r>
          </w:p>
        </w:tc>
      </w:tr>
    </w:tbl>
    <w:p w:rsidR="00E16EC2" w:rsidRPr="001C03E7" w:rsidRDefault="00E16EC2" w:rsidP="00C153B8">
      <w:pPr>
        <w:rPr>
          <w:rFonts w:ascii="Traditional Arabic" w:hAnsi="Traditional Arabic" w:cs="Traditional Arabic"/>
        </w:rPr>
      </w:pPr>
    </w:p>
    <w:sectPr w:rsidR="00E16EC2" w:rsidRPr="001C03E7" w:rsidSect="007D1ED0">
      <w:headerReference w:type="default" r:id="rId8"/>
      <w:pgSz w:w="11906" w:h="16838"/>
      <w:pgMar w:top="426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03E" w:rsidRDefault="0072303E" w:rsidP="007D1ED0">
      <w:pPr>
        <w:spacing w:after="0" w:line="240" w:lineRule="auto"/>
      </w:pPr>
      <w:r>
        <w:separator/>
      </w:r>
    </w:p>
  </w:endnote>
  <w:endnote w:type="continuationSeparator" w:id="0">
    <w:p w:rsidR="0072303E" w:rsidRDefault="0072303E" w:rsidP="007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03E" w:rsidRDefault="0072303E" w:rsidP="007D1ED0">
      <w:pPr>
        <w:spacing w:after="0" w:line="240" w:lineRule="auto"/>
      </w:pPr>
      <w:r>
        <w:separator/>
      </w:r>
    </w:p>
  </w:footnote>
  <w:footnote w:type="continuationSeparator" w:id="0">
    <w:p w:rsidR="0072303E" w:rsidRDefault="0072303E" w:rsidP="007D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028274E3" wp14:editId="61CAEA06">
          <wp:simplePos x="0" y="0"/>
          <wp:positionH relativeFrom="column">
            <wp:posOffset>-594360</wp:posOffset>
          </wp:positionH>
          <wp:positionV relativeFrom="paragraph">
            <wp:posOffset>-160020</wp:posOffset>
          </wp:positionV>
          <wp:extent cx="3070860" cy="1036320"/>
          <wp:effectExtent l="0" t="0" r="0" b="0"/>
          <wp:wrapSquare wrapText="bothSides"/>
          <wp:docPr id="1" name="صورة 1" descr="الوصف: http://www.mohesr.gov.iq/uploads/media/banner/New%20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http://www.mohesr.gov.iq/uploads/media/banner/New%20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جمهورية العراق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وزارة التعليم العالي والبحث العلمي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rtl/>
        <w:lang w:bidi="ar-IQ"/>
      </w:rPr>
    </w:pPr>
    <w:r w:rsidRPr="001C03E7">
      <w:rPr>
        <w:rFonts w:ascii="Traditional Arabic" w:hAnsi="Traditional Arabic" w:cs="Traditional Arabic"/>
        <w:b/>
        <w:bCs/>
        <w:rtl/>
        <w:lang w:bidi="ar-IQ"/>
      </w:rPr>
      <w:t xml:space="preserve">لجنة العمداء للتخصصات الادارية والاقتصادية               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u w:val="single"/>
        <w:rtl/>
        <w:lang w:bidi="ar-IQ"/>
      </w:rPr>
    </w:pP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اللجنة القطاعية </w:t>
    </w:r>
    <w:r w:rsidRPr="001C03E7">
      <w:rPr>
        <w:rFonts w:ascii="Traditional Arabic" w:hAnsi="Traditional Arabic" w:cs="PT Bold Heading"/>
        <w:b/>
        <w:bCs/>
        <w:u w:val="single"/>
        <w:rtl/>
        <w:lang w:bidi="ar-IQ"/>
      </w:rPr>
      <w:t>المحاسبية</w:t>
    </w:r>
    <w:r w:rsidRPr="001C03E7">
      <w:rPr>
        <w:rFonts w:ascii="Traditional Arabic" w:hAnsi="Traditional Arabic" w:cs="PT Bold Heading"/>
        <w:b/>
        <w:bCs/>
        <w:rtl/>
        <w:lang w:bidi="ar-IQ"/>
      </w:rPr>
      <w:t xml:space="preserve">    </w:t>
    </w: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    </w:t>
    </w:r>
    <w:r w:rsidRPr="001C03E7">
      <w:rPr>
        <w:rFonts w:ascii="Traditional Arabic" w:hAnsi="Traditional Arabic" w:cs="Traditional Arabic"/>
        <w:b/>
        <w:bCs/>
        <w:u w:val="single"/>
        <w:rtl/>
        <w:lang w:bidi="ar-IQ"/>
      </w:rPr>
      <w:t xml:space="preserve">                                                                                                                    </w:t>
    </w:r>
  </w:p>
  <w:p w:rsidR="005819E8" w:rsidRPr="00734F08" w:rsidRDefault="005819E8" w:rsidP="005819E8">
    <w:pPr>
      <w:pStyle w:val="NoSpacing"/>
      <w:jc w:val="center"/>
      <w:rPr>
        <w:rFonts w:ascii="Traditional Arabic" w:hAnsi="Traditional Arabic" w:cs="Traditional Arabic"/>
        <w:b/>
        <w:bCs/>
        <w:rtl/>
        <w:lang w:bidi="ar-IQ"/>
      </w:rPr>
    </w:pP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مناهج الدراسة الجامعية الاولية ( البكالوريوس ) لاقسام المحاسبة في الجامعات العراقية الحكومية والكليات الاهلية</w:t>
    </w:r>
  </w:p>
  <w:p w:rsidR="005819E8" w:rsidRPr="0071028E" w:rsidRDefault="000B0F2B" w:rsidP="003C3785">
    <w:pPr>
      <w:pStyle w:val="NoSpacing"/>
      <w:jc w:val="center"/>
      <w:rPr>
        <w:rFonts w:ascii="Traditional Arabic" w:hAnsi="Traditional Arabic" w:cs="Traditional Arabic"/>
        <w:b/>
        <w:bCs/>
        <w:u w:val="single"/>
        <w:rtl/>
        <w:lang w:bidi="ar-IQ"/>
      </w:rPr>
    </w:pP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للعام الدراسي 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>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5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 xml:space="preserve"> / 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6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ومابعده ( 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على وفق النظام الفصلي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)</w:t>
    </w:r>
  </w:p>
  <w:p w:rsidR="007D1ED0" w:rsidRPr="001C03E7" w:rsidRDefault="001C03E7" w:rsidP="001C03E7">
    <w:pPr>
      <w:pStyle w:val="NoSpacing"/>
      <w:rPr>
        <w:rFonts w:ascii="Traditional Arabic" w:hAnsi="Traditional Arabic" w:cs="Traditional Arabic"/>
        <w:b/>
        <w:bCs/>
        <w:sz w:val="20"/>
        <w:szCs w:val="20"/>
        <w:u w:val="single"/>
        <w:lang w:bidi="ar-IQ"/>
      </w:rPr>
    </w:pPr>
    <w:r w:rsidRPr="001C03E7">
      <w:rPr>
        <w:rFonts w:ascii="Traditional Arabic" w:hAnsi="Traditional Arabic" w:cs="Traditional Arabic" w:hint="cs"/>
        <w:b/>
        <w:bCs/>
        <w:sz w:val="20"/>
        <w:szCs w:val="20"/>
        <w:u w:val="single"/>
        <w:rtl/>
        <w:lang w:bidi="ar-IQ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386A75"/>
    <w:multiLevelType w:val="hybridMultilevel"/>
    <w:tmpl w:val="432AFFF2"/>
    <w:lvl w:ilvl="0" w:tplc="267816DC">
      <w:start w:val="1"/>
      <w:numFmt w:val="bullet"/>
      <w:lvlText w:val="-"/>
      <w:lvlJc w:val="left"/>
      <w:pPr>
        <w:ind w:left="720" w:hanging="360"/>
      </w:pPr>
      <w:rPr>
        <w:rFonts w:ascii="Traditional Arabic" w:eastAsiaTheme="minorEastAsia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ED0"/>
    <w:rsid w:val="000711BE"/>
    <w:rsid w:val="00076E07"/>
    <w:rsid w:val="00085509"/>
    <w:rsid w:val="000857F4"/>
    <w:rsid w:val="00086AE9"/>
    <w:rsid w:val="00095493"/>
    <w:rsid w:val="000B0F2B"/>
    <w:rsid w:val="000C0A21"/>
    <w:rsid w:val="000C5815"/>
    <w:rsid w:val="0013413E"/>
    <w:rsid w:val="00137EE3"/>
    <w:rsid w:val="001537B8"/>
    <w:rsid w:val="00155FEB"/>
    <w:rsid w:val="001713A4"/>
    <w:rsid w:val="001821F4"/>
    <w:rsid w:val="00197AD2"/>
    <w:rsid w:val="001B1D0B"/>
    <w:rsid w:val="001C03E7"/>
    <w:rsid w:val="00212EBC"/>
    <w:rsid w:val="00232C90"/>
    <w:rsid w:val="00252378"/>
    <w:rsid w:val="003252CB"/>
    <w:rsid w:val="003308A1"/>
    <w:rsid w:val="00375E13"/>
    <w:rsid w:val="00380F7C"/>
    <w:rsid w:val="00393AA8"/>
    <w:rsid w:val="00397A03"/>
    <w:rsid w:val="003C3785"/>
    <w:rsid w:val="00410129"/>
    <w:rsid w:val="00412871"/>
    <w:rsid w:val="00491F1C"/>
    <w:rsid w:val="004A420D"/>
    <w:rsid w:val="0051048E"/>
    <w:rsid w:val="00536CD6"/>
    <w:rsid w:val="00545692"/>
    <w:rsid w:val="00577A02"/>
    <w:rsid w:val="005819E8"/>
    <w:rsid w:val="00583D98"/>
    <w:rsid w:val="00650CDB"/>
    <w:rsid w:val="00672C85"/>
    <w:rsid w:val="00686744"/>
    <w:rsid w:val="00695FA2"/>
    <w:rsid w:val="006A358B"/>
    <w:rsid w:val="0071028E"/>
    <w:rsid w:val="0072303E"/>
    <w:rsid w:val="007333E9"/>
    <w:rsid w:val="00734F08"/>
    <w:rsid w:val="007478DF"/>
    <w:rsid w:val="00752653"/>
    <w:rsid w:val="0076147D"/>
    <w:rsid w:val="007A36E8"/>
    <w:rsid w:val="007A7E44"/>
    <w:rsid w:val="007D1ED0"/>
    <w:rsid w:val="008137E3"/>
    <w:rsid w:val="00832B1C"/>
    <w:rsid w:val="00856C6B"/>
    <w:rsid w:val="008932A4"/>
    <w:rsid w:val="008B00B3"/>
    <w:rsid w:val="008F06F7"/>
    <w:rsid w:val="008F5EEB"/>
    <w:rsid w:val="009A014B"/>
    <w:rsid w:val="009C1CD3"/>
    <w:rsid w:val="00A60758"/>
    <w:rsid w:val="00B02D74"/>
    <w:rsid w:val="00B54F9B"/>
    <w:rsid w:val="00BB3E5A"/>
    <w:rsid w:val="00C153B8"/>
    <w:rsid w:val="00C1592C"/>
    <w:rsid w:val="00C55020"/>
    <w:rsid w:val="00C83882"/>
    <w:rsid w:val="00CB39AC"/>
    <w:rsid w:val="00D1537F"/>
    <w:rsid w:val="00D7717A"/>
    <w:rsid w:val="00D94676"/>
    <w:rsid w:val="00E16EC2"/>
    <w:rsid w:val="00E453CF"/>
    <w:rsid w:val="00E829E1"/>
    <w:rsid w:val="00E83CB6"/>
    <w:rsid w:val="00EB6ABB"/>
    <w:rsid w:val="00EC257B"/>
    <w:rsid w:val="00F47547"/>
    <w:rsid w:val="00FC10C7"/>
    <w:rsid w:val="00FC770A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9FD5B6-637A-4E13-B810-01B0D90D2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ED0"/>
  </w:style>
  <w:style w:type="paragraph" w:styleId="Footer">
    <w:name w:val="footer"/>
    <w:basedOn w:val="Normal"/>
    <w:link w:val="Foot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ED0"/>
  </w:style>
  <w:style w:type="paragraph" w:styleId="NoSpacing">
    <w:name w:val="No Spacing"/>
    <w:uiPriority w:val="1"/>
    <w:qFormat/>
    <w:rsid w:val="005819E8"/>
    <w:pPr>
      <w:bidi/>
      <w:spacing w:after="0" w:line="240" w:lineRule="auto"/>
    </w:pPr>
    <w:rPr>
      <w:rFonts w:ascii="Calibri" w:eastAsia="Times New Roman" w:hAnsi="Calibri" w:cs="Arial"/>
    </w:rPr>
  </w:style>
  <w:style w:type="paragraph" w:styleId="ListParagraph">
    <w:name w:val="List Paragraph"/>
    <w:basedOn w:val="Normal"/>
    <w:uiPriority w:val="34"/>
    <w:qFormat/>
    <w:rsid w:val="000C0A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0F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F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CCF05-9775-4159-81D3-082078548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الرافدين</dc:creator>
  <cp:keywords/>
  <dc:description/>
  <cp:lastModifiedBy>Salah Al-Khalidi</cp:lastModifiedBy>
  <cp:revision>8</cp:revision>
  <cp:lastPrinted>2015-11-18T08:17:00Z</cp:lastPrinted>
  <dcterms:created xsi:type="dcterms:W3CDTF">2015-10-03T19:38:00Z</dcterms:created>
  <dcterms:modified xsi:type="dcterms:W3CDTF">2015-11-18T08:17:00Z</dcterms:modified>
</cp:coreProperties>
</file>